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pPr>
      <w:r>
        <w:rPr/>
      </w:r>
    </w:p>
    <w:p>
      <w:pPr>
        <w:sectPr>
          <w:type w:val="nextPage"/>
          <w:pgSz w:w="11906" w:h="16838"/>
          <w:pgMar w:left="1134" w:right="1134" w:header="0" w:top="1134" w:footer="0" w:bottom="1134" w:gutter="0"/>
          <w:pgNumType w:fmt="decimal"/>
          <w:formProt w:val="false"/>
          <w:textDirection w:val="lrTb"/>
          <w:docGrid w:type="default" w:linePitch="600" w:charSpace="32768"/>
        </w:sectPr>
      </w:pPr>
    </w:p>
    <w:p>
      <w:pPr>
        <w:pStyle w:val="Normal"/>
        <w:bidi w:val="0"/>
        <w:jc w:val="left"/>
        <w:rPr/>
      </w:pPr>
      <w:r>
        <w:rPr/>
      </w:r>
    </w:p>
    <w:p>
      <w:pPr>
        <w:sectPr>
          <w:type w:val="continuous"/>
          <w:pgSz w:w="11906" w:h="16838"/>
          <w:pgMar w:left="1134" w:right="1134" w:header="0" w:top="1134" w:footer="0" w:bottom="1134" w:gutter="0"/>
          <w:formProt w:val="false"/>
          <w:textDirection w:val="lrTb"/>
          <w:docGrid w:type="default" w:linePitch="600" w:charSpace="32768"/>
        </w:sectPr>
      </w:pPr>
    </w:p>
    <w:p>
      <w:pPr>
        <w:pStyle w:val="Normal"/>
        <w:bidi w:val="0"/>
        <w:spacing w:before="0" w:after="283"/>
        <w:jc w:val="left"/>
        <w:rPr>
          <w:rFonts w:ascii="Times New Roman" w:hAnsi="Times New Roman"/>
          <w:b/>
          <w:b/>
          <w:bCs/>
          <w:sz w:val="28"/>
          <w:szCs w:val="28"/>
        </w:rPr>
      </w:pPr>
      <w:r>
        <w:rPr>
          <w:rFonts w:ascii="Times New Roman" w:hAnsi="Times New Roman"/>
          <w:b/>
          <w:bCs/>
          <w:sz w:val="28"/>
          <w:szCs w:val="28"/>
        </w:rPr>
        <w:t xml:space="preserve">Прокурор разъясняет </w:t>
      </w:r>
    </w:p>
    <w:p>
      <w:pPr>
        <w:sectPr>
          <w:type w:val="continuous"/>
          <w:pgSz w:w="11906" w:h="16838"/>
          <w:pgMar w:left="1134" w:right="1134" w:header="0" w:top="1134" w:footer="0" w:bottom="1134" w:gutter="0"/>
          <w:formProt w:val="false"/>
          <w:textDirection w:val="lrTb"/>
          <w:docGrid w:type="default" w:linePitch="600" w:charSpace="32768"/>
        </w:sectPr>
      </w:pPr>
    </w:p>
    <w:p>
      <w:pPr>
        <w:pStyle w:val="Normal"/>
        <w:bidi w:val="0"/>
        <w:spacing w:lineRule="auto" w:line="240" w:before="0" w:after="0"/>
        <w:jc w:val="both"/>
        <w:rPr>
          <w:rFonts w:ascii="Times New Roman" w:hAnsi="Times New Roman"/>
          <w:sz w:val="28"/>
          <w:szCs w:val="28"/>
        </w:rPr>
      </w:pPr>
      <w:r>
        <w:rPr>
          <w:rFonts w:ascii="Times New Roman" w:hAnsi="Times New Roman"/>
          <w:b/>
          <w:bCs/>
          <w:color w:val="333333"/>
          <w:sz w:val="28"/>
          <w:szCs w:val="28"/>
        </w:rPr>
        <w:t xml:space="preserve"> </w:t>
      </w:r>
      <w:r>
        <w:rPr>
          <w:rFonts w:ascii="Times New Roman" w:hAnsi="Times New Roman"/>
          <w:b/>
          <w:color w:val="333333"/>
          <w:sz w:val="28"/>
          <w:szCs w:val="28"/>
        </w:rPr>
        <w:t>Какая ответственность предусмотрена за нахождение несовершеннолетнего в состоянии опьянения в общественном месте?</w:t>
      </w:r>
      <w:r>
        <w:rPr>
          <w:rFonts w:ascii="Times New Roman" w:hAnsi="Times New Roman"/>
          <w:color w:val="333333"/>
          <w:sz w:val="28"/>
          <w:szCs w:val="28"/>
        </w:rPr>
        <w:t xml:space="preserve"> </w:t>
      </w:r>
    </w:p>
    <w:p>
      <w:pPr>
        <w:pStyle w:val="Normal"/>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 xml:space="preserve">  </w:t>
      </w:r>
    </w:p>
    <w:p>
      <w:pPr>
        <w:pStyle w:val="Normal"/>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 xml:space="preserve">  </w:t>
      </w:r>
      <w:r>
        <w:rPr>
          <w:rFonts w:ascii="Times New Roman" w:hAnsi="Times New Roman"/>
          <w:color w:val="333333"/>
          <w:sz w:val="28"/>
          <w:szCs w:val="28"/>
        </w:rPr>
        <w:t>Законодательство Российской Федерации предусматривает административную ответственность за такое правонарушение.</w:t>
      </w:r>
    </w:p>
    <w:p>
      <w:pPr>
        <w:sectPr>
          <w:type w:val="continuous"/>
          <w:pgSz w:w="11906" w:h="16838"/>
          <w:pgMar w:left="1134" w:right="1134" w:header="0" w:top="1134" w:footer="0" w:bottom="1134" w:gutter="0"/>
          <w:formProt w:val="false"/>
          <w:textDirection w:val="lrTb"/>
          <w:docGrid w:type="default" w:linePitch="600" w:charSpace="32768"/>
        </w:sectPr>
      </w:pPr>
    </w:p>
    <w:p>
      <w:pPr>
        <w:pStyle w:val="Style14"/>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 xml:space="preserve">   </w:t>
      </w:r>
      <w:r>
        <w:rPr>
          <w:rFonts w:ascii="Times New Roman" w:hAnsi="Times New Roman"/>
          <w:color w:val="333333"/>
          <w:sz w:val="28"/>
          <w:szCs w:val="28"/>
        </w:rPr>
        <w:t>Так, ст. 20.22 Кодекса Российской Федерации об административных правонарушениях (далее – КоАП РФ) установлено, что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влечет наложение административного штрафа на родителей или иных законных представителей несовершеннолетних в размере от 1,5 тыс.руб. до 2 тыс.руб.</w:t>
      </w:r>
    </w:p>
    <w:p>
      <w:pPr>
        <w:pStyle w:val="Style14"/>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 xml:space="preserve">      </w:t>
      </w:r>
      <w:r>
        <w:rPr>
          <w:rFonts w:ascii="Times New Roman" w:hAnsi="Times New Roman"/>
          <w:color w:val="333333"/>
          <w:sz w:val="28"/>
          <w:szCs w:val="28"/>
        </w:rPr>
        <w:t>Вместе с тем, в соответствии со ст. 20.21 КоАП РФ 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влечет наложение административного штрафа в размере от 500 руб. до 1,5 тыс.руб. или административный арест на срок до 15 суток.</w:t>
      </w:r>
    </w:p>
    <w:p>
      <w:pPr>
        <w:pStyle w:val="Style14"/>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 xml:space="preserve">   </w:t>
      </w:r>
      <w:r>
        <w:rPr>
          <w:rFonts w:ascii="Times New Roman" w:hAnsi="Times New Roman"/>
          <w:color w:val="333333"/>
          <w:sz w:val="28"/>
          <w:szCs w:val="28"/>
        </w:rPr>
        <w:t>Статьей 20.20 КоАП РФ предусмотрено, что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влечет наложение административного штрафа в размере от 500 руб. до 1,5 тыс.руб.</w:t>
      </w:r>
    </w:p>
    <w:p>
      <w:pPr>
        <w:pStyle w:val="Style14"/>
        <w:bidi w:val="0"/>
        <w:spacing w:lineRule="auto" w:line="240" w:before="0" w:after="0"/>
        <w:jc w:val="both"/>
        <w:rPr>
          <w:rFonts w:ascii="Times New Roman" w:hAnsi="Times New Roman"/>
          <w:color w:val="333333"/>
          <w:sz w:val="28"/>
          <w:szCs w:val="28"/>
        </w:rPr>
      </w:pPr>
      <w:r>
        <w:rPr>
          <w:rFonts w:ascii="Times New Roman" w:hAnsi="Times New Roman"/>
          <w:color w:val="333333"/>
          <w:sz w:val="28"/>
          <w:szCs w:val="28"/>
        </w:rPr>
        <w:t xml:space="preserve">  </w:t>
      </w:r>
      <w:r>
        <w:rPr>
          <w:rFonts w:ascii="Times New Roman" w:hAnsi="Times New Roman"/>
          <w:color w:val="333333"/>
          <w:sz w:val="28"/>
          <w:szCs w:val="28"/>
        </w:rPr>
        <w:t>Кроме того, КоАП РФ установлена ответственность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Наказание – административный штраф в размере от 1,5 до 3 тыс.руб.</w:t>
      </w:r>
    </w:p>
    <w:p>
      <w:pPr>
        <w:sectPr>
          <w:type w:val="continuous"/>
          <w:pgSz w:w="11906" w:h="16838"/>
          <w:pgMar w:left="1134" w:right="1134" w:header="0" w:top="1134" w:footer="0" w:bottom="1134" w:gutter="0"/>
          <w:formProt w:val="false"/>
          <w:textDirection w:val="lrTb"/>
          <w:docGrid w:type="default" w:linePitch="600" w:charSpace="32768"/>
        </w:sectPr>
      </w:pPr>
    </w:p>
    <w:p>
      <w:pPr>
        <w:pStyle w:val="Normal"/>
        <w:bidi w:val="0"/>
        <w:spacing w:lineRule="auto" w:line="240" w:before="0" w:after="0"/>
        <w:ind w:left="0" w:right="0" w:hanging="0"/>
        <w:jc w:val="left"/>
        <w:rPr>
          <w:rFonts w:ascii="Times New Roman" w:hAnsi="Times New Roman"/>
          <w:sz w:val="28"/>
          <w:szCs w:val="28"/>
        </w:rPr>
      </w:pPr>
      <w:r>
        <w:rPr>
          <w:rFonts w:ascii="Times New Roman" w:hAnsi="Times New Roman"/>
          <w:sz w:val="28"/>
          <w:szCs w:val="28"/>
        </w:rPr>
      </w:r>
    </w:p>
    <w:p>
      <w:pPr>
        <w:pStyle w:val="Normal"/>
        <w:bidi w:val="0"/>
        <w:spacing w:lineRule="auto" w:line="240" w:before="0" w:after="0"/>
        <w:ind w:left="0" w:right="0" w:hanging="0"/>
        <w:jc w:val="left"/>
        <w:rPr>
          <w:rFonts w:ascii="Times New Roman" w:hAnsi="Times New Roman"/>
          <w:sz w:val="28"/>
          <w:szCs w:val="28"/>
        </w:rPr>
      </w:pPr>
      <w:r>
        <w:rPr>
          <w:rFonts w:ascii="Times New Roman" w:hAnsi="Times New Roman"/>
          <w:sz w:val="28"/>
          <w:szCs w:val="28"/>
        </w:rPr>
        <w:t>Заместитель межрайонного прокурора</w:t>
      </w:r>
    </w:p>
    <w:p>
      <w:pPr>
        <w:pStyle w:val="Normal"/>
        <w:bidi w:val="0"/>
        <w:spacing w:lineRule="auto" w:line="240" w:before="0" w:after="0"/>
        <w:ind w:left="0" w:right="0" w:hanging="0"/>
        <w:jc w:val="left"/>
        <w:rPr>
          <w:rFonts w:ascii="Times New Roman" w:hAnsi="Times New Roman"/>
          <w:sz w:val="28"/>
          <w:szCs w:val="28"/>
        </w:rPr>
      </w:pPr>
      <w:r>
        <w:rPr>
          <w:rFonts w:ascii="Times New Roman" w:hAnsi="Times New Roman"/>
          <w:sz w:val="28"/>
          <w:szCs w:val="28"/>
        </w:rPr>
        <w:t>советник юстиции                                                                                Н.В. Лопотова</w:t>
      </w:r>
      <w:r>
        <w:rPr>
          <w:rFonts w:ascii="Times New Roman" w:hAnsi="Times New Roman"/>
          <w:sz w:val="28"/>
          <w:szCs w:val="28"/>
        </w:rPr>
        <w:br/>
      </w:r>
    </w:p>
    <w:sectPr>
      <w:type w:val="continuous"/>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90"/>
  <w:defaultTabStop w:val="1134"/>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sz w:val="24"/>
        <w:szCs w:val="24"/>
        <w:lang w:val="ru-RU"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Segoe UI" w:cs="Tahoma"/>
      <w:color w:val="000000"/>
      <w:sz w:val="24"/>
      <w:szCs w:val="24"/>
      <w:lang w:val="ru-RU" w:eastAsia="zh-CN" w:bidi="hi-IN"/>
    </w:rPr>
  </w:style>
  <w:style w:type="paragraph" w:styleId="Style14">
    <w:name w:val="Body Text"/>
    <w:basedOn w:val="Normal"/>
    <w:pPr>
      <w:spacing w:lineRule="auto" w:line="276" w:before="0" w:after="28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LibreOffice/6.4.7.2$Windows_X86_64 LibreOffice_project/639b8ac485750d5696d7590a72ef1b496725cfb5</Application>
  <Pages>1</Pages>
  <Words>231</Words>
  <Characters>1689</Characters>
  <CharactersWithSpaces>2014</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2024-09-17T11:45:32Z</dcterms:modified>
  <cp:revision>1</cp:revision>
  <dc:subject/>
  <dc:title/>
</cp:coreProperties>
</file>