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ind w:hanging="0" w:start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val="en-GB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14895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ind w:hanging="0" w:start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val="en-GB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ind w:hanging="0" w:start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val="en-GB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ind w:hanging="0" w:start="0"/>
        <w:jc w:val="center"/>
        <w:outlineLvl w:val="0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>Раздел 1 «Комплекс основных характеристик образования: объем, содержание, планируемые результаты»</w:t>
      </w:r>
    </w:p>
    <w:p>
      <w:pPr>
        <w:pStyle w:val="Normal"/>
        <w:shd w:val="clear" w:color="auto" w:fill="FFFFFF"/>
        <w:spacing w:lineRule="auto" w:line="360"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Пояснительная записка.</w:t>
      </w:r>
    </w:p>
    <w:p>
      <w:pPr>
        <w:pStyle w:val="Normal"/>
        <w:shd w:val="clear" w:color="auto" w:fill="FFFFFF"/>
        <w:spacing w:lineRule="auto" w:line="360" w:before="0" w:after="0"/>
        <w:ind w:firstLine="113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Человечество вступило в эпоху информационных технологий, в которой пространство обитания человека расширилось и преодолело материальные пределы обитания. Человек существует в бесконечном информационном пространстве, ежечасно обрабатывая нескончаемые потоки информации. Чтобы выжить в этом интеллектуальном пространстве, ему необходимо научиться грамотно и оперативно использовать информацию и управлять ею, принимать на ее основе верные решения, моделировать собственную действительность.</w:t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Современное общество предъявляет новые требования к поколению, вступающему в жизнь. Надо обладать умениями и планировать свою деятельность, находить информацию, необходимую для решения поставленной задачи, строить информационную модель исследуемого объекта или процесса, эффективно использовать новые технологии.</w:t>
      </w:r>
    </w:p>
    <w:p>
      <w:pPr>
        <w:pStyle w:val="Normal"/>
        <w:shd w:val="clear" w:color="auto" w:fill="FFFFFF"/>
        <w:spacing w:lineRule="auto" w:line="360" w:before="0" w:after="0"/>
        <w:ind w:firstLine="113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Необходимость формирования у обучающихся ИКТ-компетенций появилась, как ответ на социальный заказ сформировать у молодого поколения стиль мышления, адекватный требованиям быстро меняющегося информационного общества. Ученые говорят о формировании в эпоху информационных технологий нового типа мышления – «операционного», который характеризуется владением технологией постановки задачи, умением оптимально планировать действия по ее решению и анализировать результаты работы, а также способностью критически оценивать результаты и понимать, достигнута ли цель. Одну из ролей в развитии такого мышления играет «информатика», которая и должна сформировать у подрастающего поколения основы 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умения учиться, являющиеся одним из составных звеньев «операционного мышления».</w:t>
      </w:r>
    </w:p>
    <w:p>
      <w:pPr>
        <w:pStyle w:val="Normal"/>
        <w:snapToGrid w:val="false"/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708" w:start="0"/>
        <w:jc w:val="both"/>
        <w:outlineLvl w:val="8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Дополнительная общеразвивающая программа «</w:t>
      </w:r>
      <w:r>
        <w:rPr>
          <w:rFonts w:ascii="Times New Roman" w:hAnsi="Times New Roman"/>
          <w:sz w:val="28"/>
          <w:szCs w:val="28"/>
          <w:lang w:eastAsia="ru-RU"/>
        </w:rPr>
        <w:t>Основы компьютерной грамотности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» разработана на основании следующих нормативных документов: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Федеральный закон от 29 декабря 2012 г. № 273-ФЗ «Об образовании в Российской Федерации» (с последующими изменениями);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Указ Президента Российской Федерации от 29 мая 2017 года № 240 «Об объявлении в Российской Федерации Десятилетия детства»;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Распоряжение Правительства Российской Федерации от 23 января 2021 года № 122-р «Об утверждении плана основных мероприятий, проводимых в рамках Десятилетия детства, на период до 2027 года»;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Указ Президента Российской Федерации от 9 ноября 2022 года № 809 «Об утверждении основ государственной политики в укреплении традиционных российских духовно-нравственных ценностей»;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Концепция развития дополнительного образования детей до 2030 года (Распоряжение правительства Российской Федерации от 31 марта 2022 г. № 678-р);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Постановление Правительства РФ от 11 октября 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программам» </w:t>
      </w:r>
      <w:r>
        <w:rPr>
          <w:rFonts w:eastAsia="Times New Roman" w:cs="Times New Roman" w:ascii="Times New Roman" w:hAnsi="Times New Roman"/>
          <w:i/>
          <w:sz w:val="28"/>
          <w:szCs w:val="28"/>
          <w:u w:val="single"/>
          <w:lang w:eastAsia="ru-RU"/>
        </w:rPr>
        <w:t>(вносится в список документов в случае применения электронного обучения и дистанционных образовательных технологий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- Приказ Министерства науки и высшего образования РФ и Министерства просвещения РФ от 5 августа 2020 г. № 882/391 (с изменениями) «Об организации и осуществлении образовательной деятельности при сетевой форме реализации образовательных программ» </w:t>
      </w:r>
      <w:r>
        <w:rPr>
          <w:rFonts w:eastAsia="Times New Roman" w:cs="Times New Roman" w:ascii="Times New Roman" w:hAnsi="Times New Roman"/>
          <w:bCs/>
          <w:i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i/>
          <w:sz w:val="28"/>
          <w:szCs w:val="28"/>
          <w:u w:val="single"/>
          <w:lang w:eastAsia="ru-RU"/>
        </w:rPr>
        <w:t>вносится в список документов в случае реализации программы в сетевой форме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Целевая модель развития региональных систем дополнительного образования детей (приказ Министерства просвещения РФ от 3 сентября 2019 г. № 467, с изменениями); 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Порядок организации и осуществления образовательной деятельности по дополнительным общеобразовательным программам (Приказ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Министерства просвещения РФ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от 27 июля 2022 г. № 629);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Методические рекомендации по проектированию дополнительных общеразвивающих программ (включая разноуровневые программы) (Письмо Минобрнауки РФ от 18 ноября 2015 г. № 09-3242);</w:t>
      </w:r>
    </w:p>
    <w:p>
      <w:pPr>
        <w:pStyle w:val="Normal"/>
        <w:widowControl w:val="false"/>
        <w:numPr>
          <w:ilvl w:val="0"/>
          <w:numId w:val="14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>
      <w:pPr>
        <w:pStyle w:val="Normal"/>
        <w:shd w:val="clear" w:color="auto" w:fill="FFFFFF"/>
        <w:spacing w:lineRule="auto" w:line="360" w:before="0" w:after="0"/>
        <w:ind w:hanging="0" w:start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</w:r>
    </w:p>
    <w:p>
      <w:pPr>
        <w:pStyle w:val="Normal"/>
        <w:shd w:val="clear" w:color="auto" w:fill="FFFFFF"/>
        <w:spacing w:lineRule="auto" w:line="360" w:before="0" w:after="0"/>
        <w:ind w:hanging="0" w:start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ab/>
        <w:t xml:space="preserve">Ключевые аспекты программы учитывают цели и задачи образовательной программы.  </w:t>
      </w:r>
    </w:p>
    <w:p>
      <w:pPr>
        <w:pStyle w:val="Normal"/>
        <w:shd w:val="clear" w:color="auto" w:fill="FFFFFF"/>
        <w:spacing w:lineRule="auto" w:line="360" w:before="0" w:after="0"/>
        <w:ind w:hanging="0" w:start="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Направленность программы – техническая.</w:t>
      </w:r>
    </w:p>
    <w:p>
      <w:pPr>
        <w:pStyle w:val="Normal"/>
        <w:snapToGrid w:val="false"/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napToGrid w:val="false"/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Концепция обучения ориентирована на развитие мышления и творческих способностей детей младшего и среднего школьного возраста.</w:t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Сложность поставленной задачи определяется тем, что, с одной стороны необходимо стремиться к развитию мышления и творческих способностей у детей, а с другой стороны - давать им знания о мире современных компьютеров в увлекательной и интересной форме. Поэтому очень важна роль курса обучение на компьютерах в младшем школьном возрасте:</w:t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Во-первых, для формирования различных видов мышления, в том числе операционного (алгоритмического). Процесс обучения сочетает развитие логического и образного мышления, что возможно благодаря использованию графических и звуковых средств.</w:t>
      </w:r>
    </w:p>
    <w:p>
      <w:pPr>
        <w:pStyle w:val="Normal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Во-вторых, для выполнения практической работы с информацией, для приобретения навыков работы с современным программным обеспечением. Освоение компьютера в младшем школьном возрасте поможет детям использовать его как инструмент своей деятельности на занятиях с применением компьютера; внедрение и использование новых передовых информационных технологий; пробуждение в детях желания экспериментировать, формулировать и проверять гипотезы, учиться на своих ошибках.</w:t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В-третьих, для представления об универсальных возможностях использования компьютера как средства обучения, вычисления, изображения, редактирования, развлечения и др.</w:t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В-четвертых, для формирования интереса и для создания положительных эмоциональных отношений детей к вычислительной технике. Компьютер позволяет превратить обучение информатике в интересную игру.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Общение с компьютером увеличивает потребность в приобретении знаний, продолжении образования.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fill="FFFFFF" w:val="clear"/>
          <w:lang w:eastAsia="ru-RU"/>
        </w:rPr>
        <w:t>Актуальность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shd w:fill="FFFFFF" w:val="clear"/>
          <w:lang w:eastAsia="ru-RU"/>
        </w:rPr>
        <w:t>программы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  <w:t> заключается в «деятельностном» подходе к технологии обучения, главной составляющей которой является обучающийся с его индивидуальными целями и задачами, а процесс обучения приобретает «деятельностный» характер и направлен не только на приобретение знаний, но и на их практическое воплощение в действительность, что способствует раннему самоопределению и самоактуализации обучающихся.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Отличительная особенность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данному курсу, занятия не похожи на другие, так как несут обучающимся не только приятные минуты совместной творческой игры, но и служат ключом для собственного творчества. Простейшие навыки общения с компьютером должны прививаться именно в младшем школьном возрасте, для того чтобы обучающиеся могли самостоятельно ориентироваться в программах компьютера дома.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sz w:val="28"/>
          <w:szCs w:val="28"/>
          <w:lang w:eastAsia="ru-RU"/>
        </w:rPr>
        <w:t>. Цели и задачи программы.</w:t>
      </w:r>
    </w:p>
    <w:p>
      <w:pPr>
        <w:pStyle w:val="Normal"/>
        <w:spacing w:lineRule="auto" w:line="360" w:before="0" w:after="0"/>
        <w:rPr>
          <w:rFonts w:ascii="Times New Roman" w:hAnsi="Times New Roman"/>
          <w:color w:val="FF6600"/>
          <w:sz w:val="28"/>
          <w:szCs w:val="28"/>
          <w:lang w:eastAsia="ru-RU"/>
        </w:rPr>
      </w:pPr>
      <w:r>
        <w:rPr>
          <w:rFonts w:ascii="Times New Roman" w:hAnsi="Times New Roman"/>
          <w:color w:val="FF6600"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Цель программы</w:t>
      </w:r>
      <w:r>
        <w:rPr>
          <w:rFonts w:ascii="Times New Roman" w:hAnsi="Times New Roman"/>
          <w:sz w:val="28"/>
          <w:szCs w:val="28"/>
          <w:lang w:eastAsia="ru-RU"/>
        </w:rPr>
        <w:t>: создание условий для самореализации личности обучающегося, раскрытие его творческого потенциала по средствам овладения основными стандартными компьютерными программами,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 развитие на их основе ИКТ-компетенций, необходимых для учебы, повседневной жизни.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1134" w:start="0"/>
        <w:outlineLvl w:val="1"/>
        <w:rPr>
          <w:rFonts w:ascii="Times New Roman" w:hAnsi="Times New Roman"/>
          <w:color w:val="FF6600"/>
          <w:sz w:val="28"/>
          <w:szCs w:val="28"/>
          <w:lang w:eastAsia="ru-RU"/>
        </w:rPr>
      </w:pPr>
      <w:bookmarkStart w:id="0" w:name="_Toc203194293"/>
      <w:r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>Задачи</w:t>
      </w:r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firstLine="1134" w:start="0"/>
        <w:outlineLvl w:val="1"/>
        <w:rPr>
          <w:rFonts w:ascii="Times New Roman" w:hAnsi="Times New Roman"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Образовательные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: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Обучать детей логическому мышлению, умению рассуждать и систематизировать полученные знания через занятия на компьютере. </w:t>
      </w:r>
    </w:p>
    <w:p>
      <w:pPr>
        <w:pStyle w:val="ListParagraph"/>
        <w:numPr>
          <w:ilvl w:val="0"/>
          <w:numId w:val="24"/>
        </w:numPr>
        <w:spacing w:lineRule="auto" w:line="360"/>
        <w:ind w:hanging="360" w:star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Научить работать в редакторах PowerPoint, Paint, Word, </w:t>
      </w:r>
      <w:r>
        <w:rPr>
          <w:sz w:val="28"/>
          <w:szCs w:val="28"/>
          <w:lang w:val="en-GB"/>
        </w:rPr>
        <w:t>Exel</w:t>
      </w:r>
      <w:r>
        <w:rPr>
          <w:sz w:val="28"/>
          <w:szCs w:val="28"/>
        </w:rPr>
        <w:t>; Любой браузер (</w:t>
      </w:r>
      <w:r>
        <w:rPr>
          <w:sz w:val="28"/>
          <w:szCs w:val="28"/>
          <w:lang w:val="en-US"/>
        </w:rPr>
        <w:t>Google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Chrome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Mozilla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Opera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GB"/>
        </w:rPr>
        <w:t>Yandex</w:t>
      </w:r>
      <w:r>
        <w:rPr>
          <w:sz w:val="28"/>
          <w:szCs w:val="28"/>
        </w:rPr>
        <w:t>)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ind w:firstLine="11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Создать условия для формирования целостного мировоззрения, соответствующего современному уровню развития науки и общественной практики;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ind w:firstLine="113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мотивацию к занятиям по ИКТ, стремление использовать полученные знания в процессе изучения других предметов и в жизни;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Развивающие: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Развивать творческое воображение, математическое и образное мышление, речь, память, внимание;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Развивать умение работать с компьютерными программами и дополнительными источниками информации и применять теорию на практике;</w:t>
      </w:r>
    </w:p>
    <w:p>
      <w:pPr>
        <w:pStyle w:val="Normal"/>
        <w:numPr>
          <w:ilvl w:val="0"/>
          <w:numId w:val="3"/>
        </w:numPr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Развивать художественный вкус обучающихся средствами графических изображений;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Воспитательные:</w:t>
      </w:r>
    </w:p>
    <w:p>
      <w:pPr>
        <w:pStyle w:val="Normal"/>
        <w:numPr>
          <w:ilvl w:val="0"/>
          <w:numId w:val="4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Воспитывать интерес к новым информационным технологиям;</w:t>
      </w:r>
    </w:p>
    <w:p>
      <w:pPr>
        <w:pStyle w:val="Normal"/>
        <w:numPr>
          <w:ilvl w:val="0"/>
          <w:numId w:val="4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Воспитывать любовь к искусству рисования в компьютерной графике, развитие стремления к познанию посредством компьютерного рисунка;</w:t>
      </w:r>
    </w:p>
    <w:p>
      <w:pPr>
        <w:pStyle w:val="Normal"/>
        <w:tabs>
          <w:tab w:val="clear" w:pos="708"/>
          <w:tab w:val="left" w:pos="4830" w:leader="none"/>
        </w:tabs>
        <w:spacing w:lineRule="auto" w:line="360" w:before="0" w:after="0"/>
        <w:ind w:firstLine="1134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Срок реализации программы.</w:t>
        <w:tab/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 w:bidi="hi-IN"/>
        </w:rPr>
        <w:t>Срок реализации 1 год, программа рассчитана на 74 часа. Режим занятий - 1 раз в неделю по 2 часа с перерывом 10 минут (в соответствии с Постановлением Главного государственного санитарного врача Российской Федерации «Об утверждении СанПиН 2.4.4.3172-14»). Количество обучающихся в группе 12 - 15человек.</w:t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eastAsia="zh-CN" w:bidi="hi-IN"/>
        </w:rPr>
        <w:t>Форма обучения</w:t>
      </w:r>
      <w:r>
        <w:rPr>
          <w:rFonts w:ascii="Times New Roman" w:hAnsi="Times New Roman"/>
          <w:color w:val="000000"/>
          <w:kern w:val="2"/>
          <w:sz w:val="28"/>
          <w:szCs w:val="28"/>
          <w:lang w:eastAsia="zh-CN" w:bidi="hi-IN"/>
        </w:rPr>
        <w:t xml:space="preserve"> – очная</w:t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eastAsia="zh-CN" w:bidi="hi-IN"/>
        </w:rPr>
        <w:t>Уровень</w:t>
      </w:r>
      <w:r>
        <w:rPr>
          <w:rFonts w:ascii="Times New Roman" w:hAnsi="Times New Roman"/>
          <w:color w:val="000000"/>
          <w:kern w:val="2"/>
          <w:sz w:val="28"/>
          <w:szCs w:val="28"/>
          <w:lang w:eastAsia="zh-CN" w:bidi="hi-IN"/>
        </w:rPr>
        <w:t xml:space="preserve"> - базовый</w:t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Адресат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kern w:val="2"/>
          <w:sz w:val="28"/>
          <w:szCs w:val="28"/>
          <w:lang w:eastAsia="zh-CN" w:bidi="hi-IN"/>
        </w:rPr>
        <w:t>- дети в возрасте от 11 до 14 лет.</w:t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Формы работы:</w:t>
      </w:r>
    </w:p>
    <w:p>
      <w:pPr>
        <w:pStyle w:val="Normal"/>
        <w:numPr>
          <w:ilvl w:val="0"/>
          <w:numId w:val="31"/>
        </w:numPr>
        <w:snapToGrid w:val="false"/>
        <w:spacing w:lineRule="auto" w:line="360" w:before="0" w:after="0"/>
        <w:ind w:firstLine="1134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1" w:name="_Toc203194284"/>
      <w:bookmarkStart w:id="2" w:name="_Toc203194254"/>
      <w:r>
        <w:rPr>
          <w:rFonts w:ascii="Times New Roman" w:hAnsi="Times New Roman"/>
          <w:sz w:val="28"/>
          <w:szCs w:val="28"/>
          <w:lang w:eastAsia="ru-RU"/>
        </w:rPr>
        <w:t>ДЕМОНСТРАЦИОННАЯ - работу на компьютере выполняет педагог, а обучающиеся наблюдают.</w:t>
      </w:r>
      <w:bookmarkEnd w:id="1"/>
      <w:bookmarkEnd w:id="2"/>
    </w:p>
    <w:p>
      <w:pPr>
        <w:pStyle w:val="Normal"/>
        <w:numPr>
          <w:ilvl w:val="0"/>
          <w:numId w:val="32"/>
        </w:numPr>
        <w:snapToGrid w:val="false"/>
        <w:spacing w:lineRule="auto" w:line="360" w:before="0" w:after="0"/>
        <w:ind w:firstLine="1134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3" w:name="_Toc203194285"/>
      <w:bookmarkStart w:id="4" w:name="_Toc203194255"/>
      <w:r>
        <w:rPr>
          <w:rFonts w:ascii="Times New Roman" w:hAnsi="Times New Roman"/>
          <w:sz w:val="28"/>
          <w:szCs w:val="28"/>
          <w:lang w:eastAsia="ru-RU"/>
        </w:rPr>
        <w:t>ФРОНТАЛЬНАЯ - недлительная, но синхронная работа обучающихся по освоению или закреплению материала под руководством педагога.</w:t>
      </w:r>
      <w:bookmarkEnd w:id="3"/>
      <w:bookmarkEnd w:id="4"/>
    </w:p>
    <w:p>
      <w:pPr>
        <w:pStyle w:val="Normal"/>
        <w:numPr>
          <w:ilvl w:val="0"/>
          <w:numId w:val="33"/>
        </w:numPr>
        <w:snapToGrid w:val="false"/>
        <w:spacing w:lineRule="auto" w:line="360" w:before="0" w:after="0"/>
        <w:ind w:firstLine="1134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5" w:name="_Toc203194286"/>
      <w:bookmarkStart w:id="6" w:name="_Toc203194256"/>
      <w:r>
        <w:rPr>
          <w:rFonts w:ascii="Times New Roman" w:hAnsi="Times New Roman"/>
          <w:sz w:val="28"/>
          <w:szCs w:val="28"/>
          <w:lang w:eastAsia="ru-RU"/>
        </w:rPr>
        <w:t>САМОСТОЯТЕЛЬНАЯ - выполнение самостоятельной работы с компьютером в пределах одного, двух или части урока. Педагог обеспечивает индивидуальный контроль за работой обучающегося.</w:t>
      </w:r>
      <w:bookmarkEnd w:id="5"/>
      <w:bookmarkEnd w:id="6"/>
    </w:p>
    <w:p>
      <w:pPr>
        <w:pStyle w:val="Normal"/>
        <w:numPr>
          <w:ilvl w:val="0"/>
          <w:numId w:val="34"/>
        </w:numPr>
        <w:snapToGrid w:val="false"/>
        <w:spacing w:lineRule="auto" w:line="360" w:before="0" w:after="0"/>
        <w:ind w:firstLine="1134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_Toc203194287"/>
      <w:bookmarkStart w:id="8" w:name="_Toc203194257"/>
      <w:r>
        <w:rPr>
          <w:rFonts w:ascii="Times New Roman" w:hAnsi="Times New Roman"/>
          <w:sz w:val="28"/>
          <w:szCs w:val="28"/>
          <w:lang w:eastAsia="ru-RU"/>
        </w:rPr>
        <w:t>ТВОРЧЕСКИЙ ПРОЕКТ – выполнение работы в микрогруппах на протяжении нескольких занятий</w:t>
      </w:r>
      <w:bookmarkEnd w:id="7"/>
      <w:bookmarkEnd w:id="8"/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b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eastAsia="zh-CN"/>
        </w:rPr>
        <w:t>Календарный учебный график.</w:t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Продолжительность реализации программы – в течение одного учебного года.</w:t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Режим занятий – 2 часа 1 раз в неделю.</w:t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Режим работы в каникулярное время – 2 часа в неделю.</w:t>
      </w:r>
    </w:p>
    <w:p>
      <w:pPr>
        <w:pStyle w:val="Normal"/>
        <w:suppressAutoHyphens w:val="true"/>
        <w:spacing w:lineRule="auto" w:line="360" w:before="0" w:after="0"/>
        <w:ind w:firstLine="1134"/>
        <w:jc w:val="both"/>
        <w:textAlignment w:val="baseline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Сроки проведения промежуточной аттестации – декабрь месяц.</w:t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Форма организации деятельности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: индивидуальные и групповые занятия с обучающимися. </w:t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Каждый обучающийся на занятии занимается на индивидуальном компьютере. После работы с компьютером с обучающимися проводят гимнастику для глаз.  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Формы подведения итогов реализации программы</w:t>
      </w:r>
      <w:r>
        <w:rPr>
          <w:rFonts w:ascii="Times New Roman" w:hAnsi="Times New Roman"/>
          <w:sz w:val="28"/>
          <w:szCs w:val="28"/>
          <w:lang w:eastAsia="ru-RU"/>
        </w:rPr>
        <w:t>: итоговые занятия: зачеты, практические и самостоятельные работы.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итоговых занятиях детям предоставляется возможность самостоятельно выбрать задание. 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итоговое занятие в конце каждой темы; 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итоговое занятие в конце учебного года по всем темам образовательной программы.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Контроль качественного выполнения программы осуществляется по следующим параметрам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>
      <w:pPr>
        <w:pStyle w:val="Normal"/>
        <w:numPr>
          <w:ilvl w:val="0"/>
          <w:numId w:val="6"/>
        </w:numPr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Степень самостоятельности обучающихся при выполнении задания;</w:t>
      </w:r>
    </w:p>
    <w:p>
      <w:pPr>
        <w:pStyle w:val="Normal"/>
        <w:numPr>
          <w:ilvl w:val="0"/>
          <w:numId w:val="6"/>
        </w:numPr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Характер деятельности (репродуктивная, творческая); </w:t>
      </w:r>
    </w:p>
    <w:p>
      <w:pPr>
        <w:pStyle w:val="Normal"/>
        <w:numPr>
          <w:ilvl w:val="0"/>
          <w:numId w:val="6"/>
        </w:numPr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Качество выполняемых работ.</w:t>
      </w:r>
    </w:p>
    <w:p>
      <w:pPr>
        <w:pStyle w:val="Normal"/>
        <w:keepNext w:val="true"/>
        <w:numPr>
          <w:ilvl w:val="0"/>
          <w:numId w:val="0"/>
        </w:numPr>
        <w:spacing w:lineRule="auto" w:line="360" w:before="0" w:after="0"/>
        <w:ind w:firstLine="1134" w:start="0"/>
        <w:outlineLvl w:val="0"/>
        <w:rPr>
          <w:rFonts w:ascii="Times New Roman" w:hAnsi="Times New Roman"/>
          <w:bCs/>
          <w:color w:val="FF6600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Ожидаемые результаты:</w:t>
      </w:r>
    </w:p>
    <w:p>
      <w:pPr>
        <w:pStyle w:val="Normal"/>
        <w:numPr>
          <w:ilvl w:val="0"/>
          <w:numId w:val="7"/>
        </w:numPr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ориентируются в среде компьютера,</w:t>
      </w:r>
    </w:p>
    <w:p>
      <w:pPr>
        <w:pStyle w:val="Normal"/>
        <w:numPr>
          <w:ilvl w:val="0"/>
          <w:numId w:val="7"/>
        </w:numPr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Разбираются в устройстве и его обслуживании;</w:t>
      </w:r>
    </w:p>
    <w:p>
      <w:pPr>
        <w:pStyle w:val="Normal"/>
        <w:numPr>
          <w:ilvl w:val="0"/>
          <w:numId w:val="7"/>
        </w:numPr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Обучающиеся свободно работают со стандартными программами.</w:t>
      </w:r>
    </w:p>
    <w:p>
      <w:pPr>
        <w:pStyle w:val="Normal"/>
        <w:numPr>
          <w:ilvl w:val="0"/>
          <w:numId w:val="7"/>
        </w:numPr>
        <w:spacing w:lineRule="auto" w:line="360" w:before="0" w:after="0"/>
        <w:ind w:firstLine="113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Умеют работать с файлами данных.</w:t>
      </w:r>
    </w:p>
    <w:p>
      <w:pPr>
        <w:pStyle w:val="Normal"/>
        <w:keepNext w:val="true"/>
        <w:numPr>
          <w:ilvl w:val="0"/>
          <w:numId w:val="0"/>
        </w:numPr>
        <w:spacing w:lineRule="auto" w:line="360" w:before="0" w:after="0"/>
        <w:ind w:firstLine="1134" w:start="0"/>
        <w:jc w:val="both"/>
        <w:outlineLvl w:val="0"/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</w:pPr>
      <w:bookmarkStart w:id="9" w:name="_Toc203194306"/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 xml:space="preserve">После изучения всего курса </w:t>
      </w:r>
      <w:bookmarkEnd w:id="9"/>
      <w:r>
        <w:rPr>
          <w:rFonts w:ascii="Times New Roman" w:hAnsi="Times New Roman"/>
          <w:b/>
          <w:bCs/>
          <w:kern w:val="2"/>
          <w:sz w:val="28"/>
          <w:szCs w:val="28"/>
          <w:lang w:eastAsia="ru-RU"/>
        </w:rPr>
        <w:t>обучающиеся</w:t>
      </w:r>
    </w:p>
    <w:p>
      <w:pPr>
        <w:pStyle w:val="Normal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Должны знать: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назначение устройства и его составляющих устройств</w:t>
      </w:r>
    </w:p>
    <w:p>
      <w:pPr>
        <w:pStyle w:val="Normal"/>
        <w:spacing w:lineRule="auto" w:line="360" w:before="0" w:after="0"/>
        <w:ind w:start="18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(компьютерная мышь, клавиатура);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понятия «компьютер (ПК)», «файл», «папка»;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правила поведения в компьютерном классе;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работу в редакторах Word, Paint;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основные функции редакторов;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назначение устройства и его составляющих устройств (компьютерная мышь, клавиатура);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понятия «компьютер (ПК)», «файл», «папка», «сеть», «Интернет», «поисковая строка»;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профессии </w:t>
      </w:r>
      <w:r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IT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правила поведения в компьютерном классе;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работу в редакторах Word, Paint, PowerPoint;</w:t>
      </w:r>
    </w:p>
    <w:p>
      <w:pPr>
        <w:pStyle w:val="Normal"/>
        <w:numPr>
          <w:ilvl w:val="0"/>
          <w:numId w:val="8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основные функции редакторов;</w:t>
      </w:r>
    </w:p>
    <w:p>
      <w:pPr>
        <w:pStyle w:val="Normal"/>
        <w:spacing w:lineRule="auto" w:line="360" w:before="0" w:after="0"/>
        <w:ind w:start="18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должны уметь: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работать в редакторах Word, Paint;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создавать и сохранять документы, папки;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набирать тексты, их редактировать;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оформлять рефераты по заданным параметрам;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составлять таблицы, списки;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работать в редакторе PowerPoint;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работать в сети Интернет, выполнять поиск информации;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составлять рисунки с применением всех изученных функций графического редактора;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составлять поздравительные открытки, брошюры;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составлять презентации с использованием арт-текстов, картинок, эффектов анимации; </w:t>
      </w:r>
    </w:p>
    <w:p>
      <w:pPr>
        <w:pStyle w:val="Normal"/>
        <w:numPr>
          <w:ilvl w:val="0"/>
          <w:numId w:val="9"/>
        </w:numPr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составлять статьи с добавлением картинок, арт. текстов.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Программное обеспечение:</w:t>
      </w:r>
    </w:p>
    <w:p>
      <w:pPr>
        <w:pStyle w:val="Normal"/>
        <w:numPr>
          <w:ilvl w:val="0"/>
          <w:numId w:val="10"/>
        </w:numPr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Операционная система MS Windows</w:t>
      </w:r>
      <w:r>
        <w:rPr>
          <w:rFonts w:ascii="Times New Roman" w:hAnsi="Times New Roman"/>
          <w:sz w:val="28"/>
          <w:szCs w:val="28"/>
          <w:lang w:eastAsia="ru-RU"/>
        </w:rPr>
        <w:t xml:space="preserve"> 2007</w:t>
      </w:r>
    </w:p>
    <w:p>
      <w:pPr>
        <w:pStyle w:val="Normal"/>
        <w:numPr>
          <w:ilvl w:val="0"/>
          <w:numId w:val="10"/>
        </w:numPr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Графический редактор </w:t>
      </w:r>
      <w:r>
        <w:rPr>
          <w:rFonts w:ascii="Times New Roman" w:hAnsi="Times New Roman"/>
          <w:sz w:val="28"/>
          <w:szCs w:val="28"/>
          <w:lang w:val="en-US" w:eastAsia="ru-RU"/>
        </w:rPr>
        <w:t>MS Paint</w:t>
      </w:r>
    </w:p>
    <w:p>
      <w:pPr>
        <w:pStyle w:val="Normal"/>
        <w:numPr>
          <w:ilvl w:val="0"/>
          <w:numId w:val="10"/>
        </w:numPr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val="en-US" w:eastAsia="ru-RU"/>
        </w:rPr>
        <w:t>кстовый редактор MS Word 2</w:t>
      </w:r>
      <w:r>
        <w:rPr>
          <w:rFonts w:ascii="Times New Roman" w:hAnsi="Times New Roman"/>
          <w:sz w:val="28"/>
          <w:szCs w:val="28"/>
          <w:lang w:eastAsia="ru-RU"/>
        </w:rPr>
        <w:t>007</w:t>
      </w:r>
    </w:p>
    <w:p>
      <w:pPr>
        <w:pStyle w:val="Normal"/>
        <w:numPr>
          <w:ilvl w:val="0"/>
          <w:numId w:val="10"/>
        </w:numPr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Редактор </w:t>
      </w:r>
      <w:r>
        <w:rPr>
          <w:rFonts w:ascii="Times New Roman" w:hAnsi="Times New Roman"/>
          <w:sz w:val="28"/>
          <w:szCs w:val="28"/>
          <w:lang w:val="en-US" w:eastAsia="ru-RU"/>
        </w:rPr>
        <w:t>Power Point 20</w:t>
      </w:r>
      <w:r>
        <w:rPr>
          <w:rFonts w:ascii="Times New Roman" w:hAnsi="Times New Roman"/>
          <w:sz w:val="28"/>
          <w:szCs w:val="28"/>
          <w:lang w:eastAsia="ru-RU"/>
        </w:rPr>
        <w:t>07</w:t>
      </w:r>
    </w:p>
    <w:p>
      <w:pPr>
        <w:pStyle w:val="Normal"/>
        <w:numPr>
          <w:ilvl w:val="0"/>
          <w:numId w:val="10"/>
        </w:numPr>
        <w:snapToGrid w:val="false"/>
        <w:spacing w:lineRule="auto" w:line="360" w:before="0" w:after="0"/>
        <w:ind w:firstLine="113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Браузеры (</w:t>
      </w:r>
      <w:r>
        <w:rPr>
          <w:rFonts w:ascii="Times New Roman" w:hAnsi="Times New Roman"/>
          <w:sz w:val="28"/>
          <w:szCs w:val="28"/>
          <w:lang w:val="en-GB" w:eastAsia="ru-RU"/>
        </w:rPr>
        <w:t>Yandex, Google, Opera)</w:t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1134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start="72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b/>
          <w:sz w:val="28"/>
          <w:szCs w:val="28"/>
          <w:lang w:eastAsia="ru-RU"/>
        </w:rPr>
        <w:t>. Содержание программы.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Учебный план.</w:t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661"/>
        <w:gridCol w:w="3082"/>
        <w:gridCol w:w="909"/>
        <w:gridCol w:w="1070"/>
        <w:gridCol w:w="1354"/>
        <w:gridCol w:w="2279"/>
      </w:tblGrid>
      <w:tr>
        <w:trPr>
          <w:trHeight w:val="24" w:hRule="atLeast"/>
        </w:trPr>
        <w:tc>
          <w:tcPr>
            <w:tcW w:w="66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8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33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аттестации/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контроля</w:t>
            </w:r>
          </w:p>
        </w:tc>
      </w:tr>
      <w:tr>
        <w:trPr>
          <w:trHeight w:val="24" w:hRule="atLeast"/>
        </w:trPr>
        <w:tc>
          <w:tcPr>
            <w:tcW w:w="66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227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в компьютерную грамотность (6 часов)</w:t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программой курса.  Цель и задачи курса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(1 час).  </w:t>
            </w:r>
          </w:p>
        </w:tc>
        <w:tc>
          <w:tcPr>
            <w:tcW w:w="9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  <w:t>0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Демонстрация.</w:t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развития компьютеров. Краткий экскурс в историю информационных технологий (1 час).  </w:t>
            </w:r>
          </w:p>
          <w:p>
            <w:pPr>
              <w:pStyle w:val="Normal"/>
              <w:shd w:val="clear" w:color="auto" w:fill="FFFFFF"/>
              <w:spacing w:lineRule="auto" w:line="360" w:before="0" w:after="4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ru-RU"/>
              </w:rPr>
              <w:t>0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экскурс в историю информационных технологий</w:t>
            </w:r>
          </w:p>
        </w:tc>
      </w:tr>
      <w:tr>
        <w:trPr>
          <w:trHeight w:val="241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компьютера. Аппаратное обеспечение монитор, системный блок, клавиатура, мышь и другие периферийные устройства.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4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экскурс.  Общие сведения.</w:t>
            </w:r>
          </w:p>
        </w:tc>
      </w:tr>
      <w:tr>
        <w:trPr>
          <w:trHeight w:val="729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Операционные системы Введение в операционные системы. Работа с Windows 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часа).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экскурс.  Общие сведения. Практика.</w:t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Работа с файлами и операционной системой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(10 часов)</w:t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проводником Создание, перемещение, копирование и удаление файлов и папок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сведения. Практика.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текстовыми файлами Блокнот, WordPad, основные функции текстовых редакторов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сведения. Теория.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программе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Установка и удаление программ. Основы работы с программным обеспечением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сведения. Теория.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программе</w:t>
            </w:r>
          </w:p>
        </w:tc>
      </w:tr>
      <w:tr>
        <w:trPr>
          <w:trHeight w:val="340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рабочего пространства. Как настраивать рабочий стол и панели управления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программе</w:t>
            </w:r>
          </w:p>
        </w:tc>
      </w:tr>
      <w:tr>
        <w:trPr>
          <w:trHeight w:val="340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Основы работы с архивами. Что такое архивы, как их создавать и извлекать             (2 часа).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архив. Теория. Работа в программе</w:t>
            </w:r>
          </w:p>
        </w:tc>
      </w:tr>
      <w:tr>
        <w:trPr>
          <w:trHeight w:val="340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текстовыми документами (12 часов)  </w:t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40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текстовыми редакторами (Microsoft Word/Google Docs)  Создание и редактирование документов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 о программе.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в программе </w:t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Форматирование текста.  Работа со шрифтами, абзацами, списками, таблицами (3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  <w:t>3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программе</w:t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изображениями и графикой в документах. Вставка и редактирование изображений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4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программе, опрос,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демонстрация.</w:t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отчетов и презентаций. Применение форматирования в практических заданиях (2 часа).  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  <w:t>1,5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программе. Демонстрация.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и печать документов. Настройки сохранения, конвертация форматов и печать (3 часа).</w:t>
            </w:r>
          </w:p>
          <w:p>
            <w:pPr>
              <w:pStyle w:val="Normal"/>
              <w:shd w:val="clear" w:color="auto" w:fill="FFFFFF"/>
              <w:spacing w:lineRule="auto" w:line="360" w:before="0" w:after="4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в программе,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демонстрация.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электронными таблицами (Excel) (8 часов)</w:t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4" w:hRule="atLeast"/>
        </w:trPr>
        <w:tc>
          <w:tcPr>
            <w:tcW w:w="66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электронные таблицы  Интерфейс, основные функции, создание таблиц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сведения о программе. Практика.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 данных и их форматирование. Работа с числовыми и текстовыми данными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Теория. Работа в программе.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Простые формулы и вычисления. Сложение, вычитание, средние значения, применение формул (3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Теория. Работа в программе.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диаграмм и графиков. Визуализация данных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программе. 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емонстрация.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с таблицами. Выполнение заданий по анализу данных (1 час).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работа. Самостоятельно.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интернет-грамотности (12 часов)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интернетом. Что такое интернет, как он работает, браузеры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Теория. Знакомство с интернетом.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Безопасность в сети. Личные данные, пароли, фишинг, защита от угроз (3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Теория. Работа в интернете.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почта. Создание электронной почты, отправка и получение сообщений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интернете.</w:t>
            </w:r>
          </w:p>
        </w:tc>
      </w:tr>
      <w:tr>
        <w:trPr>
          <w:trHeight w:val="52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Поиск информации в интернете. Работа с поисковыми системами, критический анализ информации (3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Самостоятельная работа в программе 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Интернет-этикет. Правила поведения в сети, уважение к другим пользователям           (2 часа).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программе Теория.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графикой и фото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(10 часов)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работы с изображениями. Форматы изображений (JPEG, PNG, GIF) и их особенности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Теория. Работа в программе, в сети интернет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Paint и её возможности. Создание и редактирование простых изображений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сведения. Работа в программе 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в онлайн-редакторы (например,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Flyvi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Supa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Основы создания простых графических работ (афиши, коллажи)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сведения. Работа в программе.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 с фотографиями. Обрезка, изменение размеров, фильтры и эффекты (2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программе. Теория.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работа: создание графики. Создание простых графических проектов (2 часа).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мультимедиа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(10 часов)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презентаций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Slides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Основы создания слайдов, анимация, работа с графикой (4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Теория. Основные сведения. Работа в программе.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изображениями и видео. Основы работы в программах для редактирования фото и видео (4 часа).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Теория.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 по выбору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 редактирование мультимедийного контента  Практическая работа с видео и изображениями (4 часа).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Итоговый проект и защита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 часов)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индивидуального или группового проект. Работа над проектом по выбору: создание документа, презентации, программ или таблиц (6 часов). 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Опрос, игры Защита.</w:t>
            </w:r>
          </w:p>
        </w:tc>
      </w:tr>
      <w:tr>
        <w:trPr>
          <w:trHeight w:val="87" w:hRule="atLeast"/>
        </w:trPr>
        <w:tc>
          <w:tcPr>
            <w:tcW w:w="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проектов. Презентация и обсуждение итоговых работ (4 часа). Итоговая аттестация:  Выполнение и защита индивидуальных проектов по теме программы.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в программе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Защита</w:t>
            </w:r>
          </w:p>
        </w:tc>
      </w:tr>
      <w:tr>
        <w:trPr>
          <w:trHeight w:val="87" w:hRule="atLeast"/>
        </w:trPr>
        <w:tc>
          <w:tcPr>
            <w:tcW w:w="374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5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star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Календарное планирование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578"/>
        <w:gridCol w:w="1405"/>
        <w:gridCol w:w="1985"/>
        <w:gridCol w:w="917"/>
        <w:gridCol w:w="1057"/>
        <w:gridCol w:w="1456"/>
        <w:gridCol w:w="1957"/>
      </w:tblGrid>
      <w:tr>
        <w:trPr>
          <w:trHeight w:val="24" w:hRule="atLeast"/>
        </w:trPr>
        <w:tc>
          <w:tcPr>
            <w:tcW w:w="57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Формы аттестации/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контроля</w:t>
            </w:r>
          </w:p>
        </w:tc>
      </w:tr>
      <w:tr>
        <w:trPr>
          <w:trHeight w:val="24" w:hRule="atLeast"/>
        </w:trPr>
        <w:tc>
          <w:tcPr>
            <w:tcW w:w="57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0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456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95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" w:hRule="atLeas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Введение. </w:t>
            </w:r>
          </w:p>
        </w:tc>
        <w:tc>
          <w:tcPr>
            <w:tcW w:w="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Опрос, практические задания, тест</w:t>
            </w:r>
          </w:p>
        </w:tc>
      </w:tr>
      <w:tr>
        <w:trPr>
          <w:trHeight w:val="729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Работа с файлами и операционной системой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(10 часов)</w:t>
            </w:r>
          </w:p>
        </w:tc>
        <w:tc>
          <w:tcPr>
            <w:tcW w:w="91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Опрос, практические задания, работа в программе, тест, творческая работа (проект)</w:t>
            </w:r>
          </w:p>
        </w:tc>
      </w:tr>
      <w:tr>
        <w:trPr>
          <w:trHeight w:val="24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0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48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текстовыми документами (12 часов)</w:t>
            </w:r>
          </w:p>
        </w:tc>
        <w:tc>
          <w:tcPr>
            <w:tcW w:w="91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7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Опрос, работа в программе, творческая работа, тест</w:t>
            </w:r>
          </w:p>
        </w:tc>
      </w:tr>
      <w:tr>
        <w:trPr>
          <w:trHeight w:val="87" w:hRule="atLeas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электронными таблицами (Excel) (10 часов)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сети «Интернет», проверочная работа</w:t>
            </w:r>
          </w:p>
        </w:tc>
      </w:tr>
      <w:tr>
        <w:trPr>
          <w:trHeight w:val="87" w:hRule="atLeas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интернет-грамотности (12 часов)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Опрос, работа в программе, творческая работа</w:t>
            </w:r>
          </w:p>
        </w:tc>
      </w:tr>
      <w:tr>
        <w:trPr>
          <w:trHeight w:val="87" w:hRule="atLeas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графикой и фото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(10 часов)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в программах, практические задания</w:t>
            </w:r>
          </w:p>
        </w:tc>
      </w:tr>
      <w:tr>
        <w:trPr>
          <w:trHeight w:val="720" w:hRule="atLeas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с мультимедиа </w:t>
            </w:r>
          </w:p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(10 часов)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Опрос, игры, творческая работа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работа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87" w:hRule="atLeast"/>
        </w:trPr>
        <w:tc>
          <w:tcPr>
            <w:tcW w:w="396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end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5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360" w:before="0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СОДЕРЖАНИЕ ПРОГРАММЫ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1:</w:t>
      </w:r>
      <w:r>
        <w:rPr>
          <w:rFonts w:ascii="Times New Roman" w:hAnsi="Times New Roman"/>
          <w:sz w:val="28"/>
          <w:szCs w:val="28"/>
          <w:lang w:eastAsia="ru-RU"/>
        </w:rPr>
        <w:t xml:space="preserve"> Введение в компьютерную грамотность (6 часов)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1. Знакомство с программой курса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Цель и задачи курса (1 час).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2. История развития компьютеров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Краткий экскурс в историю информационных технологий (1 час).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3. Устройство компьютера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Аппаратное обеспечение: монитор, системный блок, клавиатура, мышь и другие периферийные устройства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4. Операционные системы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 Введение в операционные системы. Работа с Windows (2 часа).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2: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Работа с файлами и операционной системой (10 часов)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1. Работа с проводником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Создание, перемещение, копирование и удаление файлов и папок (2 часа).  Тема 2. Работа с текстовыми файлами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Блокнот, WordPad, основные функции текстовых редакторов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3. Установка и удаление программ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Основы работы с программным обеспечением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4. Организация рабочего пространства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Как настраивать рабочий стол и панели управления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 5. Основы работы с архивами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Что такое архивы, как их создавать и извлекать (2 часа).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3: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Работа с текстовыми документами (12 часов)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1. Знакомство с текстовыми редакторами (Microsoft Word/Google Docs)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Создание и редактирование документов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2. Форматирование текста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Работа со шрифтами, абзацами, списками, таблицами (3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3. Работа с изображениями и графикой в документах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Вставка и редактирование изображений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4. Создание отчетов и презентаций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Применение форматирования в практических заданиях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5. Сохранение и печать документов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 Настройки сохранения, конвертация форматов и печать (3 часа).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4: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Работа с электронными таблицами (Excel) (10 часов)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1. Введение в электронные таблицы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Интерфейс, основные функции, создание таблиц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2. Ввод данных и их форматирование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Работа с числовыми и текстовыми данными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3. Простые формулы и вычисления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Сложение, вычитание, средние значения, применение формул (3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4. Создание диаграмм и графиков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Визуализация данных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5. Практическая работа с таблицами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 Выполнение заданий по анализу данных (1 час).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5:</w:t>
      </w:r>
      <w:r>
        <w:rPr>
          <w:rFonts w:ascii="Times New Roman" w:hAnsi="Times New Roman"/>
          <w:sz w:val="28"/>
          <w:szCs w:val="28"/>
          <w:lang w:eastAsia="ru-RU"/>
        </w:rPr>
        <w:t xml:space="preserve"> Основы интернет-грамотности (12 часов)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1. Знакомство с интернетом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Что такое интернет, как он работает, браузеры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 2. Безопасность в сети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Личные данные, пароли, фишинг, защита от угроз (3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3. Электронная почта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- Создание электронной почты, отправка и получение сообщений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4. Поиск информации в интернете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Работа с поисковыми системами, критический анализ информации (3 часа).  Тема 5. Интернет-этикет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 Правила поведения в сети, уважение к другим пользователям (2 часа).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 6: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Работа с графикой и фото (12 часов)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 1. Основы работы с изображениями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Форматы изображений (JPEG, PNG, GIF) и их особенности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2. Программа Paint и её возможности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Создание и редактирование простых изображений (3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3. Введение в онлайн-редакторы (например, </w:t>
      </w:r>
      <w:r>
        <w:rPr>
          <w:rFonts w:ascii="Times New Roman" w:hAnsi="Times New Roman"/>
          <w:sz w:val="28"/>
          <w:szCs w:val="28"/>
          <w:lang w:val="en-GB" w:eastAsia="ru-RU"/>
        </w:rPr>
        <w:t>Flyvi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en-GB" w:eastAsia="ru-RU"/>
        </w:rPr>
        <w:t>Supa</w:t>
      </w:r>
      <w:r>
        <w:rPr>
          <w:rFonts w:ascii="Times New Roman" w:hAnsi="Times New Roman"/>
          <w:sz w:val="28"/>
          <w:szCs w:val="28"/>
          <w:lang w:eastAsia="ru-RU"/>
        </w:rPr>
        <w:t xml:space="preserve">)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Основы создания простых графических работ (афиши, коллажи) (3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4. Работа с фотографиями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Обрезка, изменение размеров, фильтры и эффекты (2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5. Практическая работа: создание графики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 Создание простых графических проектов (2 часа).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7: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Работа с мультимедиа (12 часов)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 1. Создание презентаций (</w:t>
      </w:r>
      <w:r>
        <w:rPr>
          <w:rFonts w:ascii="Times New Roman" w:hAnsi="Times New Roman"/>
          <w:sz w:val="28"/>
          <w:szCs w:val="28"/>
          <w:lang w:val="en-US" w:eastAsia="ru-RU"/>
        </w:rPr>
        <w:t>PowerPoint</w:t>
      </w:r>
      <w:r>
        <w:rPr>
          <w:rFonts w:ascii="Times New Roman" w:hAnsi="Times New Roman"/>
          <w:sz w:val="28"/>
          <w:szCs w:val="28"/>
          <w:lang w:eastAsia="ru-RU"/>
        </w:rPr>
        <w:t>/</w:t>
      </w:r>
      <w:r>
        <w:rPr>
          <w:rFonts w:ascii="Times New Roman" w:hAnsi="Times New Roman"/>
          <w:sz w:val="28"/>
          <w:szCs w:val="28"/>
          <w:lang w:val="en-US" w:eastAsia="ru-RU"/>
        </w:rPr>
        <w:t>Google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Slides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Основы создания слайдов, анимация, работа с графикой (4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2. Работа с изображениями и видео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- Основы работы в программах для редактирования фото и видео (4 часа).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3. Создание и редактирование мультимедийного контента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- Практическая работа с видео и изображениями (4 часа).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8:</w:t>
      </w:r>
      <w:r>
        <w:rPr>
          <w:rFonts w:ascii="Times New Roman" w:hAnsi="Times New Roman"/>
          <w:sz w:val="28"/>
          <w:szCs w:val="28"/>
          <w:lang w:eastAsia="ru-RU"/>
        </w:rPr>
        <w:t xml:space="preserve"> Итоговый проект и защита (10 часов)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 1. Разработка индивидуального или группового проект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- Работа над проектом по выбору: создание документа, презентации, программ или таблиц (6 часов).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Тема 2. Защита проектов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 Презентация и обсуждение итоговых работ (4 часа).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Итоговая аттестация:  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Выполнение и защита индивидуальных проектов по теме программы.</w:t>
      </w:r>
    </w:p>
    <w:p>
      <w:pPr>
        <w:pStyle w:val="Normal"/>
        <w:tabs>
          <w:tab w:val="clear" w:pos="708"/>
          <w:tab w:val="left" w:pos="1755" w:leader="none"/>
        </w:tabs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ВОСПИТАТЕЛЬНЫЕ КОМПОНЕНТЫ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Воспитывающая деятельность детского объединения дополнительного образования имеет две важные составляющие – индивидуальную работу с каждым обучающимся и формирование детского коллектива. Организуя индивидуальный процесс, педагог дополнительного образования решает целый ряд педагогических задач:</w:t>
      </w:r>
    </w:p>
    <w:p>
      <w:pPr>
        <w:pStyle w:val="ListParagraph"/>
        <w:numPr>
          <w:ilvl w:val="0"/>
          <w:numId w:val="15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помогает ребенку адаптироваться в новом коллективе, занять в нем достойное место;</w:t>
      </w:r>
    </w:p>
    <w:p>
      <w:pPr>
        <w:pStyle w:val="ListParagraph"/>
        <w:numPr>
          <w:ilvl w:val="0"/>
          <w:numId w:val="15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выявляет и развивает потенциальные общие и специальные возможности и способности обучающегося;</w:t>
      </w:r>
    </w:p>
    <w:p>
      <w:pPr>
        <w:pStyle w:val="ListParagraph"/>
        <w:numPr>
          <w:ilvl w:val="0"/>
          <w:numId w:val="15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формирует в ребенке уверенность в своих силах, стремление к постоянному саморазвитию;</w:t>
      </w:r>
    </w:p>
    <w:p>
      <w:pPr>
        <w:pStyle w:val="ListParagraph"/>
        <w:numPr>
          <w:ilvl w:val="0"/>
          <w:numId w:val="15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способствует удовлетворению его потребности в самоутверждении и признании, создает каждому «ситуацию успеха»;</w:t>
      </w:r>
    </w:p>
    <w:p>
      <w:pPr>
        <w:pStyle w:val="ListParagraph"/>
        <w:numPr>
          <w:ilvl w:val="0"/>
          <w:numId w:val="15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развивает в ребенке психологическую уверенность перед публичными показами (выставками, выступлениями, презентациями и др.);</w:t>
      </w:r>
    </w:p>
    <w:p>
      <w:pPr>
        <w:pStyle w:val="ListParagraph"/>
        <w:numPr>
          <w:ilvl w:val="0"/>
          <w:numId w:val="15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формирует у учащегося адекватность в оценках и самооценке, стремление к получению профессионального анализа результатов совей работы;</w:t>
      </w:r>
    </w:p>
    <w:p>
      <w:pPr>
        <w:pStyle w:val="ListParagraph"/>
        <w:numPr>
          <w:ilvl w:val="0"/>
          <w:numId w:val="15"/>
        </w:numPr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создает условия для развития творческих способностей учащегося.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Воспитательные мероприятия проводятся в соответствии планом воспитательной работы Центра «Точка Роста» БОУ СМР «СОШ №5». Данный документ выложен на сайте образовательной организации в разделе Центр «Точка Роста».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учебно-воспитательных, внеурочных и социокультурных мероприятий </w:t>
        <w:br/>
        <w:t xml:space="preserve">Центра образования цифрового и гуманитарного профилей «Точка роста» </w:t>
        <w:br/>
        <w:t>БОУ СМО "СОШ № 5"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2025-2026 учебный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9577" w:type="dxa"/>
        <w:jc w:val="start"/>
        <w:tblInd w:w="-25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540"/>
        <w:gridCol w:w="4974"/>
        <w:gridCol w:w="1618"/>
        <w:gridCol w:w="2445"/>
      </w:tblGrid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Августовское  совещание  педагогических  работников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для обучающихся 1 классов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 Центр  «Точка  роста»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  <w:t>Шахматный турнир «Веселый слон».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 обучающихся  в  конкурсах, олимпиадах, викторинах  различного  уровня (от  муниципального  до  международного)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Сентябрь-июнь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экскурсии 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Кубе.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центра, педагоги школы.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 очных, краткосрочных  курсов в  каникулярное  время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март, июнь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 безопасности  в  сети  Интернет 2-4 классы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 предметные  олимпиады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Социально-психологическое  тестирование обучающихся  7-11  классов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Соц.педагог, психолог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Профориентационное  тестирование  обучающихся 6,8  классов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март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1-4 классов ко  Дню  Учителя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«Лего-стройка»  для  обучающихся  2 классов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1-5 классов ко  Дню  Матери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технического творчества «Профессор Самоделкин» 1 – 5 классы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 1-9  классов к  Новому  году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творческих работ обучающихся 1 – 9 классов «Новогодний бум»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 класс  для  обучающихся  5 классов  по  цифровым  технологиям  в  среде  визуального  программирования  Скретч.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 этап Всероссийской  олимпиады  школьников  СМР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российской науки  (8  февраля) 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моделей  (3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) из  различных  материалов для  обучающихся  1-6  классов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1-9  классов ко  Дню  защитников  Отечества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технического творчества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"Детский компьютерный проект"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  <w:br/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00" w:beforeAutospacing="1"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Мастер-классы  для  обучающихся  1-9  классов к  Международному  женскому  дню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научно – практическая конференция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начальной школы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«Общественный смотр знаний»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 начальных классов, педагоги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Обучающий  семинар  для  обучающихся  2-4  классов  по  работе  с  цифровыми  микроскопами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 творческих  работ  обучающихся 1-6  классов  «Космические фантазии»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педагог-организатор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 1-9  классов ко Дню  Космонавтики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Школьная научно – практическая конференция  проектов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bookmarkStart w:id="10" w:name="_GoBack"/>
            <w:bookmarkEnd w:id="10"/>
          </w:p>
        </w:tc>
        <w:tc>
          <w:tcPr>
            <w:tcW w:w="49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 для  обучающихся 1-9  классов  ко  Дню  Победы</w:t>
            </w:r>
          </w:p>
        </w:tc>
        <w:tc>
          <w:tcPr>
            <w:tcW w:w="16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Центра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Autospacing="1" w:afterAutospacing="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Базовые принципы Программы.</w:t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Обучение осуществляется на основе общих методических принципов: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360" w:before="0" w:after="0"/>
        <w:ind w:hanging="360" w:star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 развивающей деятельности: игра не ради игры, а с целью развития личности каждого участника и всего коллектива в целом.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360" w:before="0" w:after="0"/>
        <w:ind w:hanging="360" w:star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 активной включенности каждого ребенка в игровое действие, а не пассивное созерцание со стороны;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360" w:before="0" w:after="0"/>
        <w:ind w:hanging="360" w:star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 доступности, последовательности и системности изложения программного материала.</w:t>
      </w:r>
    </w:p>
    <w:p>
      <w:pPr>
        <w:pStyle w:val="Normal"/>
        <w:shd w:val="clear" w:color="auto" w:fill="FFFFFF"/>
        <w:spacing w:lineRule="auto" w:line="36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Основой организации работы с детьми в данной программе является система дидактических принципов: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uto" w:line="360" w:before="0" w:after="0"/>
        <w:ind w:hanging="360" w:star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 психологической комфортности - создание образовательной среды, обеспечивающей снятие всех стресс образующих факторов учебного процесса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uto" w:line="360" w:before="0" w:after="0"/>
        <w:ind w:hanging="360" w:star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 mini-max – обеспечивается возможность продвижения каждого ребенка своим темпом;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uto" w:line="360" w:before="0" w:after="0"/>
        <w:ind w:hanging="360" w:star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 вариативности - у детей формируется умение осуществлять собственный выбор и им систематически предоставляется возможность выбора;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360" w:before="0" w:after="0"/>
        <w:ind w:hanging="360" w:star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принцип творчества - процесс обучения сориентирован на приобретение детьми собственного опыта творческой деятельности;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360" w:before="0" w:after="0"/>
        <w:ind w:hanging="360" w:star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ListParagraph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обучения и воспитания.</w:t>
      </w:r>
    </w:p>
    <w:p>
      <w:pPr>
        <w:pStyle w:val="Normal"/>
        <w:numPr>
          <w:ilvl w:val="0"/>
          <w:numId w:val="19"/>
        </w:numPr>
        <w:spacing w:lineRule="auto" w:line="276" w:beforeAutospacing="1" w:afterAutospacing="1"/>
        <w:ind w:firstLine="567" w:star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Объяснительно-иллюстративный метод обучения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получают знания в ходе беседы, объяснения, дискуссии, из учебной или методической литературы, через экранное пособие в "готовом" виде.</w:t>
      </w:r>
    </w:p>
    <w:p>
      <w:pPr>
        <w:pStyle w:val="Normal"/>
        <w:numPr>
          <w:ilvl w:val="0"/>
          <w:numId w:val="20"/>
        </w:numPr>
        <w:spacing w:lineRule="auto" w:line="276" w:beforeAutospacing="1" w:afterAutospacing="1"/>
        <w:ind w:firstLine="567" w:star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Репродуктивный метод обучения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обучаемых носит алгоритмический характер, выполняется по инструкциям, предписаниям, правилам в аналогичных, сходных с показанным образцом ситуациях.</w:t>
      </w:r>
    </w:p>
    <w:p>
      <w:pPr>
        <w:pStyle w:val="Normal"/>
        <w:numPr>
          <w:ilvl w:val="0"/>
          <w:numId w:val="21"/>
        </w:numPr>
        <w:spacing w:lineRule="auto" w:line="276" w:beforeAutospacing="1" w:afterAutospacing="1"/>
        <w:ind w:firstLine="567" w:star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проблемного изложения в обучении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Прежде чем излагать материал, перед обучающимися необходимо поставить проблему, сформулировать познавательную задачу, а затем, раскрывая систему доказательств, сравнивая точки зрения, различные подходы, показать способ решения поставленной задачи. обучающиеся становятся свидетелями и соучастниками научного поиска.</w:t>
      </w:r>
    </w:p>
    <w:p>
      <w:pPr>
        <w:pStyle w:val="Normal"/>
        <w:numPr>
          <w:ilvl w:val="0"/>
          <w:numId w:val="22"/>
        </w:numPr>
        <w:spacing w:lineRule="auto" w:line="276" w:beforeAutospacing="1" w:afterAutospacing="1"/>
        <w:ind w:firstLine="567" w:star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Частично-поисковый, или эвристический</w:t>
      </w:r>
    </w:p>
    <w:p>
      <w:pPr>
        <w:pStyle w:val="Normal"/>
        <w:spacing w:lineRule="auto" w:line="27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обучения 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АТТЕСТАЦИИ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качества освоения программы и индивидуальной динамики обучающегося предусмотрены следующие формы диагностики, контроля и аттестации: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Входная диагностика (сентябрь) – анализ данных о стартовом уровне готовности обучающихся к освоению программы, их интересах, потребностях и возможностях – проводится в форме тестовой игры;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eastAsia="Symbol" w:cs="Symbol" w:ascii="Symbol" w:hAnsi="Symbol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Текущий контроль осуществляется педагогом методами наблюдения, тестирования;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Symbol" w:cs="Symbol" w:ascii="Symbol" w:hAnsi="Symbol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Промежуточная аттестация (декабрь) проводится в форме проектов / презентаций  и с учётом данных текущего контроля.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 ОТСЛЕЖИВАНИЯ РЕЗУЛЬТАТОВ.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Результаты решения образовательных задач представлены на индивидуальной карточке «Отслеживание результатов», что позволяет отследить педагогу индивидуальную траекторию развития юного шахматиста, его динамику развития. В течение всего учебного процесса педагог проводит текущий контроль/диагностику, которая помогает выявить пробелы в знаниях, умениях, навыках учащихся, своевременно спланировать коррекционную работу, увидеть в динамике их развитие. Для оценки эффективности реализации образовательной программы выбраны следующие критерии, определяющие развитие интеллектуальных способностей обучающихся: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 xml:space="preserve">уровень развития оперативной памяти;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уровень развития воображения;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</w:t>
      </w:r>
      <w:r>
        <w:rPr>
          <w:rFonts w:ascii="Times New Roman" w:hAnsi="Times New Roman"/>
          <w:sz w:val="28"/>
          <w:szCs w:val="28"/>
        </w:rPr>
        <w:t xml:space="preserve">уровень развития образного и комбинаторного мышления. 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Итоговая оценка развития качеств обучающегося производится по трём уровням: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«высокий» - когда положительные изменения личностного качества учащегося в течение учебного года признаются как максимально возможные для него;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«средний» - когда и какие изменения произошли, но учащийся потенциально был способен к большему;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«низкий» - когда изменения не замечены. Система диагностирования состоит из следующих компонентов: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собеседование - проводится при приёме в объединение «Основы компьютерной грамотности» с каждым ребёнком с целью выявления его образовательного уровня и интересов;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входное диагностическое тестирование - тест на выявление интеллектуальных способностей и мотивации выбора данного объединения;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диагностика определения уровня знаний и умений основного содержания программы;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диагностика уровня результативности конкурсов решения задач.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Оценочные материалы.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оценки эффективности программы были выбраны следующие диагностики, определяющие развитие интеллектуальных способностей обучающихся: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Уровень развития оперативной памяти.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Уровень развития воображения.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Уровень развития образного и комбинаторного мышлений.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оценка развития качеств обучающегося производится по трем уровням: «Высокий» - положительные изменения личностных качеств обучающегося в течение учебного года признаются как максимально возможные для него; «средний» - изменения произошли, но учащийся потенциально был способен к большему; «удовлетворительный» - изменения не значительные. Данные обрабатываются и переходят в статистически значимые данные, позволяющие судить об эффективности образовательной деятельности, как в целом, так и по каждому обучающемуся отдельно.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родителями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Руководителю объединения необходим тесный контакт с родителями обучающихся. Эта необходимость вызвана следующим:</w:t>
      </w:r>
    </w:p>
    <w:p>
      <w:pPr>
        <w:pStyle w:val="Normal"/>
        <w:numPr>
          <w:ilvl w:val="0"/>
          <w:numId w:val="23"/>
        </w:numPr>
        <w:spacing w:lineRule="auto" w:line="36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 должны знать цели, формы и методы, планы работы объединения.</w:t>
      </w:r>
    </w:p>
    <w:p>
      <w:pPr>
        <w:pStyle w:val="Normal"/>
        <w:numPr>
          <w:ilvl w:val="0"/>
          <w:numId w:val="23"/>
        </w:numPr>
        <w:spacing w:lineRule="auto" w:line="36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 должны быть уверены в безопасности детей во время занятий и турниров</w:t>
      </w:r>
    </w:p>
    <w:p>
      <w:pPr>
        <w:pStyle w:val="Normal"/>
        <w:numPr>
          <w:ilvl w:val="0"/>
          <w:numId w:val="23"/>
        </w:numPr>
        <w:spacing w:lineRule="auto" w:line="36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Родители могут оказать практическую помощь в работе. </w:t>
      </w:r>
    </w:p>
    <w:p>
      <w:pPr>
        <w:pStyle w:val="Normal"/>
        <w:spacing w:lineRule="auto" w:line="360" w:before="0" w:after="0"/>
        <w:ind w:start="72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ListParagraph"/>
        <w:spacing w:lineRule="auto" w:line="360"/>
        <w:ind w:firstLine="696" w:start="14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НЕОБХОДИМОГО ОБОРУДОВАНИЯ:</w:t>
      </w:r>
    </w:p>
    <w:p>
      <w:pPr>
        <w:pStyle w:val="Normal"/>
        <w:spacing w:lineRule="auto" w:line="360" w:before="0" w:after="0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работе используется оборудование  Центра «Точка Роста» полученное в рамках национального проекта «Образование».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наилучшего результата внутри группы необходимо вести обучение индивидуально с каждым ребенком. Это обусловлено индивидуальными характеристиками каждого ребенка: уровнем его знаний, умений и навыков, его способностью к обучению, возрастными и др. особенностями. Такой подход осуществляется посредством выбора изделия  для практической части каждой конкретной темы для каждого ребенка по его способностям и подготовленности на данный момент. Занятия по изучению новой темы проводятся со всей группой в форме беседы, свободного общения между руководителем и обучающимися. 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</w:r>
    </w:p>
    <w:tbl>
      <w:tblPr>
        <w:tblW w:w="9451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1065"/>
        <w:gridCol w:w="6992"/>
        <w:gridCol w:w="1394"/>
      </w:tblGrid>
      <w:tr>
        <w:trPr/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</w:tc>
      </w:tr>
      <w:tr>
        <w:trPr/>
        <w:tc>
          <w:tcPr>
            <w:tcW w:w="945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5"/>
              </w:numPr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Печатные пособия</w:t>
            </w:r>
          </w:p>
        </w:tc>
      </w:tr>
      <w:tr>
        <w:trPr>
          <w:trHeight w:val="364" w:hRule="atLeast"/>
        </w:trPr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6"/>
              </w:numPr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Карточки с заданиями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компл.</w:t>
            </w:r>
          </w:p>
        </w:tc>
      </w:tr>
      <w:tr>
        <w:trPr/>
        <w:tc>
          <w:tcPr>
            <w:tcW w:w="945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7"/>
              </w:numPr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Технические средства обучения</w:t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8"/>
              </w:numPr>
              <w:spacing w:lineRule="auto" w:line="360" w:before="0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9"/>
              </w:numPr>
              <w:spacing w:lineRule="auto" w:line="360" w:before="0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40"/>
              </w:numPr>
              <w:spacing w:lineRule="auto" w:line="360" w:before="0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Экран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>
        <w:trPr/>
        <w:tc>
          <w:tcPr>
            <w:tcW w:w="945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41"/>
              </w:numPr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Оборудование кабинета</w:t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42"/>
              </w:numPr>
              <w:spacing w:lineRule="auto" w:line="360" w:before="0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Стенд или папки для размещения творческих работ обучающихся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>
        <w:trPr>
          <w:trHeight w:val="333" w:hRule="atLeast"/>
        </w:trPr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43"/>
              </w:numPr>
              <w:spacing w:lineRule="auto" w:line="360" w:before="0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Компьютерный стол учительский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>
        <w:trPr/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44"/>
              </w:numPr>
              <w:spacing w:lineRule="auto" w:line="360" w:before="0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6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Компьютерные столы для обучающихся</w:t>
            </w:r>
          </w:p>
        </w:tc>
        <w:tc>
          <w:tcPr>
            <w:tcW w:w="13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 w:before="0"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6-8</w:t>
            </w:r>
          </w:p>
        </w:tc>
      </w:tr>
    </w:tbl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Литература для педагога: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Борман Дж. Компьютерная энциклопедия для школьников и их родителей. – СПб., 1996. 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Бородин М. Н. Информатика. Программы для общеобразовательных учреждений. М.: БИНОМ. Лаборатория знаний, 2010.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Златопольский Д. М. Занимательная информатика. М.: БИНОМ. Лаборатория знаний, 2011.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Кершан Б. и др. Основы компьютерной грамотности. - М.: Мир, 1989.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Информатика в играх и задачах. 2 класс: Учебник в 2-х частях. А.В.Горячев, К.И. Горина, Н.И. Суворова. М.: Баласс, 2007.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Информатика в играх и задачах. 2 класс: Методические рекомендации для учителя. – М.: Баласс, 2007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Тур С.Н., Бокучаева Т.П. Первые шаги в мире информатики. Методическое пособие для учителей 1-4 классов – СПб. БХВ – Петербург, 2009 г.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Шафрин Ю.А. Информационные технологии: В 2 ч. Ч.2: Офисная технология и информационные системы. - М.: Лаборатория Базовых Знаний, 1999. - с.336.</w:t>
      </w:r>
    </w:p>
    <w:p>
      <w:pPr>
        <w:pStyle w:val="Normal"/>
        <w:spacing w:lineRule="auto" w:line="360" w:before="0"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Литература для обучающихся:</w:t>
      </w:r>
    </w:p>
    <w:p>
      <w:pPr>
        <w:pStyle w:val="Normal"/>
        <w:numPr>
          <w:ilvl w:val="3"/>
          <w:numId w:val="45"/>
        </w:numPr>
        <w:spacing w:lineRule="auto" w:line="360" w:before="0" w:after="0"/>
        <w:ind w:hanging="709" w:start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Аксак, В.А. Интернет: просто как дважды два / В.А. Аксак.- М. : ЭКСМО, 2007.- 246 с. : ил.- (Просто как дважды два).</w:t>
      </w:r>
    </w:p>
    <w:p>
      <w:pPr>
        <w:pStyle w:val="Normal"/>
        <w:numPr>
          <w:ilvl w:val="3"/>
          <w:numId w:val="46"/>
        </w:numPr>
        <w:spacing w:lineRule="auto" w:line="360" w:before="0" w:after="0"/>
        <w:ind w:hanging="709" w:start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8"/>
          <w:sz w:val="28"/>
          <w:szCs w:val="28"/>
          <w:lang w:eastAsia="ru-RU"/>
        </w:rPr>
        <w:t>Гультяев</w:t>
      </w:r>
      <w:r>
        <w:rPr>
          <w:rFonts w:ascii="Times New Roman" w:hAnsi="Times New Roman"/>
          <w:bCs/>
          <w:spacing w:val="-8"/>
          <w:sz w:val="28"/>
          <w:szCs w:val="28"/>
          <w:lang w:eastAsia="ru-RU"/>
        </w:rPr>
        <w:t xml:space="preserve">, А.К.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Самое главное о... : Поиск в Интернете / А.К. Гультяев.– СПб. : Питер, 2004.- 125 с.</w:t>
      </w:r>
    </w:p>
    <w:p>
      <w:pPr>
        <w:pStyle w:val="Normal"/>
        <w:numPr>
          <w:ilvl w:val="3"/>
          <w:numId w:val="47"/>
        </w:numPr>
        <w:spacing w:lineRule="auto" w:line="360" w:before="0" w:after="0"/>
        <w:ind w:hanging="709" w:start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Компьютер для школьников : [самая лучшая книга для обучения детей компьютерной грамоте] / [Д.И. Гордиевич].- Минск : Харвест, 2009.- 127,[1] с. : ил. 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Cambria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decimal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decimal"/>
      <w:lvlText w:val="%6."/>
      <w:lvlJc w:val="start"/>
      <w:pPr>
        <w:tabs>
          <w:tab w:val="num" w:pos="0"/>
        </w:tabs>
        <w:ind w:start="432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decimal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06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4">
    <w:lvl w:ilvl="0">
      <w:start w:val="1"/>
      <w:numFmt w:val="bullet"/>
      <w:lvlText w:val="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  <w:rFonts w:cs="Times New Roman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decimal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decimal"/>
      <w:lvlText w:val="%6."/>
      <w:lvlJc w:val="start"/>
      <w:pPr>
        <w:tabs>
          <w:tab w:val="num" w:pos="0"/>
        </w:tabs>
        <w:ind w:start="4320" w:hanging="36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decimal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>
        <w:rFonts w:cs="Times New Roman"/>
      </w:rPr>
    </w:lvl>
  </w:abstractNum>
  <w:abstractNum w:abstractNumId="2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8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9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3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25"/>
    <w:lvlOverride w:ilvl="0">
      <w:startOverride w:val="1"/>
    </w:lvlOverride>
  </w:num>
  <w:num w:numId="32">
    <w:abstractNumId w:val="25"/>
  </w:num>
  <w:num w:numId="33">
    <w:abstractNumId w:val="25"/>
  </w:num>
  <w:num w:numId="34">
    <w:abstractNumId w:val="25"/>
  </w:num>
  <w:num w:numId="35">
    <w:abstractNumId w:val="26"/>
    <w:lvlOverride w:ilvl="0">
      <w:startOverride w:val="1"/>
    </w:lvlOverride>
  </w:num>
  <w:num w:numId="36">
    <w:abstractNumId w:val="27"/>
    <w:lvlOverride w:ilvl="0">
      <w:startOverride w:val="1"/>
    </w:lvlOverride>
  </w:num>
  <w:num w:numId="37">
    <w:abstractNumId w:val="26"/>
  </w:num>
  <w:num w:numId="38">
    <w:abstractNumId w:val="28"/>
    <w:lvlOverride w:ilvl="0">
      <w:startOverride w:val="1"/>
    </w:lvlOverride>
  </w:num>
  <w:num w:numId="39">
    <w:abstractNumId w:val="28"/>
  </w:num>
  <w:num w:numId="40">
    <w:abstractNumId w:val="28"/>
  </w:num>
  <w:num w:numId="41">
    <w:abstractNumId w:val="26"/>
  </w:num>
  <w:num w:numId="42">
    <w:abstractNumId w:val="29"/>
    <w:lvlOverride w:ilvl="0">
      <w:startOverride w:val="1"/>
    </w:lvlOverride>
  </w:num>
  <w:num w:numId="43">
    <w:abstractNumId w:val="29"/>
  </w:num>
  <w:num w:numId="44">
    <w:abstractNumId w:val="29"/>
  </w:num>
  <w:num w:numId="45">
    <w:abstractNumId w:val="26"/>
  </w:num>
  <w:num w:numId="46">
    <w:abstractNumId w:val="26"/>
  </w:num>
  <w:num w:numId="47">
    <w:abstractNumId w:val="2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39c4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267f61"/>
    <w:pPr>
      <w:keepNext w:val="true"/>
      <w:spacing w:lineRule="auto" w:line="240"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267f61"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styleId="Hyperlink">
    <w:name w:val="Hyperlink"/>
    <w:uiPriority w:val="99"/>
    <w:semiHidden/>
    <w:rsid w:val="00267f61"/>
    <w:rPr>
      <w:rFonts w:ascii="Times New Roman" w:hAnsi="Times New Roman" w:cs="Times New Roman"/>
      <w:color w:val="000000"/>
      <w:u w:val="single"/>
    </w:rPr>
  </w:style>
  <w:style w:type="character" w:styleId="11" w:customStyle="1">
    <w:name w:val="Просмотренная гиперссылка1"/>
    <w:uiPriority w:val="99"/>
    <w:semiHidden/>
    <w:qFormat/>
    <w:rsid w:val="00267f61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267f61"/>
    <w:rPr>
      <w:rFonts w:ascii="Times New Roman" w:hAnsi="Times New Roman" w:cs="Times New Roman"/>
      <w:b/>
      <w:bCs/>
    </w:rPr>
  </w:style>
  <w:style w:type="character" w:styleId="Style13" w:customStyle="1">
    <w:name w:val="Верхний колонтитул Знак"/>
    <w:uiPriority w:val="99"/>
    <w:semiHidden/>
    <w:qFormat/>
    <w:locked/>
    <w:rsid w:val="00267f61"/>
    <w:rPr>
      <w:rFonts w:ascii="Times New Roman" w:hAnsi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uiPriority w:val="99"/>
    <w:semiHidden/>
    <w:qFormat/>
    <w:locked/>
    <w:rsid w:val="00267f61"/>
    <w:rPr>
      <w:rFonts w:ascii="Times New Roman" w:hAnsi="Times New Roman" w:cs="Times New Roman"/>
      <w:sz w:val="24"/>
      <w:szCs w:val="24"/>
      <w:lang w:eastAsia="ru-RU"/>
    </w:rPr>
  </w:style>
  <w:style w:type="character" w:styleId="Style15" w:customStyle="1">
    <w:name w:val="Подзаголовок Знак"/>
    <w:uiPriority w:val="99"/>
    <w:qFormat/>
    <w:locked/>
    <w:rsid w:val="00267f61"/>
    <w:rPr>
      <w:rFonts w:ascii="Cambria" w:hAnsi="Cambria" w:cs="Times New Roman"/>
      <w:sz w:val="24"/>
      <w:szCs w:val="24"/>
      <w:lang w:eastAsia="ru-RU"/>
    </w:rPr>
  </w:style>
  <w:style w:type="character" w:styleId="Style16" w:customStyle="1">
    <w:name w:val="Текст выноски Знак"/>
    <w:link w:val="BalloonText"/>
    <w:uiPriority w:val="99"/>
    <w:semiHidden/>
    <w:qFormat/>
    <w:locked/>
    <w:rsid w:val="00267f61"/>
    <w:rPr>
      <w:rFonts w:ascii="Tahoma" w:hAnsi="Tahoma" w:cs="Tahoma"/>
      <w:sz w:val="16"/>
      <w:szCs w:val="16"/>
      <w:lang w:eastAsia="ru-RU"/>
    </w:rPr>
  </w:style>
  <w:style w:type="character" w:styleId="apple-converted-space" w:customStyle="1">
    <w:name w:val="apple-converted-space"/>
    <w:uiPriority w:val="99"/>
    <w:qFormat/>
    <w:rsid w:val="00267f61"/>
    <w:rPr>
      <w:rFonts w:ascii="Times New Roman" w:hAnsi="Times New Roman" w:cs="Times New Roman"/>
    </w:rPr>
  </w:style>
  <w:style w:type="character" w:styleId="c1" w:customStyle="1">
    <w:name w:val="c1"/>
    <w:uiPriority w:val="99"/>
    <w:qFormat/>
    <w:rsid w:val="00267f61"/>
    <w:rPr>
      <w:rFonts w:ascii="Times New Roman" w:hAnsi="Times New Roman" w:cs="Times New Roman"/>
    </w:rPr>
  </w:style>
  <w:style w:type="character" w:styleId="FollowedHyperlink">
    <w:name w:val="FollowedHyperlink"/>
    <w:uiPriority w:val="99"/>
    <w:semiHidden/>
    <w:rsid w:val="00267f61"/>
    <w:rPr>
      <w:rFonts w:cs="Times New Roman"/>
      <w:color w:val="954F72"/>
      <w:u w:val="single"/>
    </w:rPr>
  </w:style>
  <w:style w:type="character" w:styleId="Style17" w:customStyle="1">
    <w:name w:val="Абзац списка Знак"/>
    <w:link w:val="ListParagraph"/>
    <w:uiPriority w:val="34"/>
    <w:qFormat/>
    <w:locked/>
    <w:rsid w:val="00a262eb"/>
    <w:rPr>
      <w:rFonts w:ascii="Times New Roman" w:hAnsi="Times New Roman" w:eastAsia="Times New Roman"/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qFormat/>
    <w:rsid w:val="00267f6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99"/>
    <w:semiHidden/>
    <w:rsid w:val="00267f61"/>
    <w:pPr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uiPriority w:val="99"/>
    <w:semiHidden/>
    <w:rsid w:val="00267f61"/>
    <w:pPr>
      <w:spacing w:lineRule="auto" w:line="240" w:before="0" w:after="0"/>
      <w:ind w:start="24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rsid w:val="00267f6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Footer">
    <w:name w:val="footer"/>
    <w:basedOn w:val="Normal"/>
    <w:link w:val="Style14"/>
    <w:uiPriority w:val="99"/>
    <w:semiHidden/>
    <w:rsid w:val="00267f6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2">
    <w:name w:val="List 2"/>
    <w:basedOn w:val="Normal"/>
    <w:uiPriority w:val="99"/>
    <w:semiHidden/>
    <w:qFormat/>
    <w:rsid w:val="00267f61"/>
    <w:pPr>
      <w:spacing w:lineRule="auto" w:line="240" w:before="0" w:after="0"/>
      <w:ind w:hanging="283" w:start="566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tyle15"/>
    <w:uiPriority w:val="99"/>
    <w:qFormat/>
    <w:rsid w:val="00267f61"/>
    <w:pPr>
      <w:spacing w:lineRule="auto" w:line="240" w:before="0" w:after="60"/>
      <w:jc w:val="center"/>
      <w:outlineLvl w:val="1"/>
    </w:pPr>
    <w:rPr>
      <w:rFonts w:ascii="Cambria" w:hAnsi="Cambria"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6"/>
    <w:uiPriority w:val="99"/>
    <w:semiHidden/>
    <w:qFormat/>
    <w:rsid w:val="00267f61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267f61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link w:val="Style17"/>
    <w:uiPriority w:val="34"/>
    <w:qFormat/>
    <w:rsid w:val="00267f61"/>
    <w:pPr>
      <w:spacing w:lineRule="auto" w:line="240" w:before="0" w:after="0"/>
      <w:ind w:start="720"/>
      <w:contextualSpacing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2" w:customStyle="1">
    <w:name w:val="Обычный1"/>
    <w:uiPriority w:val="99"/>
    <w:qFormat/>
    <w:rsid w:val="00267f61"/>
    <w:pPr>
      <w:widowControl/>
      <w:suppressAutoHyphens w:val="true"/>
      <w:bidi w:val="0"/>
      <w:snapToGrid w:val="false"/>
      <w:spacing w:before="100" w:after="10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" w:customStyle="1">
    <w:name w:val="ConsPlusNormal"/>
    <w:uiPriority w:val="99"/>
    <w:qFormat/>
    <w:rsid w:val="00267f61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8" w:customStyle="1">
    <w:name w:val="c8"/>
    <w:basedOn w:val="Normal"/>
    <w:uiPriority w:val="99"/>
    <w:qFormat/>
    <w:rsid w:val="00267f61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andard" w:customStyle="1">
    <w:name w:val="Standard"/>
    <w:uiPriority w:val="99"/>
    <w:qFormat/>
    <w:rsid w:val="00267f61"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imes New Roman" w:cs="Droid Sans Devanagari"/>
      <w:color w:val="auto"/>
      <w:kern w:val="2"/>
      <w:sz w:val="24"/>
      <w:szCs w:val="24"/>
      <w:lang w:val="ru-RU" w:eastAsia="zh-CN" w:bidi="hi-IN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99"/>
    <w:rsid w:val="00267f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93A1-63FF-4D91-86D3-1FF35CAB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Application>LibreOffice/25.8.1.1$Windows_X86_64 LibreOffice_project/54047653041915e595ad4e45cccea684809c77b5</Application>
  <AppVersion>15.0000</AppVersion>
  <Pages>28</Pages>
  <Words>4479</Words>
  <Characters>29185</Characters>
  <CharactersWithSpaces>33299</CharactersWithSpaces>
  <Paragraphs>735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2024-09-08T19:55:00Z</dcterms:created>
  <dc:creator>User</dc:creator>
  <dc:description/>
  <dc:language>ru-RU</dc:language>
  <cp:lastModifiedBy/>
  <cp:lastPrinted>2024-09-18T07:30:00Z</cp:lastPrinted>
  <dcterms:modified xsi:type="dcterms:W3CDTF">2025-09-04T12:03:29Z</dcterms:modified>
  <cp:revision>37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